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492" w:rsidRPr="00F31670" w:rsidRDefault="00927A42" w:rsidP="003213B5">
      <w:pPr>
        <w:pStyle w:val="a4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3213B5">
      <w:pPr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3213B5">
      <w:pPr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4961"/>
        <w:gridCol w:w="4187"/>
      </w:tblGrid>
      <w:tr w:rsidR="0011429C" w:rsidTr="003213B5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3213B5" w:rsidRDefault="00F4516A" w:rsidP="003213B5">
            <w:pPr>
              <w:ind w:firstLine="0"/>
              <w:jc w:val="center"/>
              <w:rPr>
                <w:b/>
                <w:sz w:val="20"/>
              </w:rPr>
            </w:pPr>
            <w:r w:rsidRPr="003213B5">
              <w:rPr>
                <w:b/>
                <w:sz w:val="20"/>
              </w:rPr>
              <w:t>№</w:t>
            </w:r>
          </w:p>
        </w:tc>
        <w:tc>
          <w:tcPr>
            <w:tcW w:w="5387" w:type="dxa"/>
            <w:shd w:val="clear" w:color="auto" w:fill="8DB3E2" w:themeFill="text2" w:themeFillTint="66"/>
            <w:vAlign w:val="center"/>
          </w:tcPr>
          <w:p w:rsidR="0011429C" w:rsidRPr="003213B5" w:rsidRDefault="00F4516A" w:rsidP="003213B5">
            <w:pPr>
              <w:ind w:firstLine="0"/>
              <w:jc w:val="center"/>
              <w:rPr>
                <w:b/>
                <w:sz w:val="20"/>
              </w:rPr>
            </w:pPr>
            <w:r w:rsidRPr="003213B5">
              <w:rPr>
                <w:b/>
                <w:sz w:val="20"/>
              </w:rPr>
              <w:t>Наименование нарушения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:rsidR="0011429C" w:rsidRPr="003213B5" w:rsidRDefault="0087109F" w:rsidP="003213B5">
            <w:pPr>
              <w:ind w:firstLine="0"/>
              <w:jc w:val="center"/>
              <w:rPr>
                <w:b/>
                <w:sz w:val="20"/>
              </w:rPr>
            </w:pPr>
            <w:r w:rsidRPr="003213B5">
              <w:rPr>
                <w:b/>
                <w:sz w:val="20"/>
              </w:rPr>
              <w:t>Понижающий коэффициент</w:t>
            </w:r>
          </w:p>
        </w:tc>
        <w:tc>
          <w:tcPr>
            <w:tcW w:w="4187" w:type="dxa"/>
            <w:shd w:val="clear" w:color="auto" w:fill="8DB3E2" w:themeFill="text2" w:themeFillTint="66"/>
            <w:vAlign w:val="center"/>
          </w:tcPr>
          <w:p w:rsidR="0011429C" w:rsidRPr="003213B5" w:rsidRDefault="00F4516A" w:rsidP="003213B5">
            <w:pPr>
              <w:ind w:firstLine="0"/>
              <w:jc w:val="center"/>
              <w:rPr>
                <w:b/>
                <w:sz w:val="20"/>
              </w:rPr>
            </w:pPr>
            <w:r w:rsidRPr="003213B5">
              <w:rPr>
                <w:b/>
                <w:sz w:val="20"/>
              </w:rPr>
              <w:t>Примечание</w:t>
            </w:r>
          </w:p>
        </w:tc>
      </w:tr>
      <w:tr w:rsidR="008304FD" w:rsidTr="00331402">
        <w:tc>
          <w:tcPr>
            <w:tcW w:w="709" w:type="dxa"/>
            <w:vAlign w:val="center"/>
          </w:tcPr>
          <w:p w:rsidR="008304FD" w:rsidRPr="000D7310" w:rsidRDefault="00CD7D4E" w:rsidP="00E13926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8304FD" w:rsidRPr="000D7310" w:rsidRDefault="008304FD" w:rsidP="00464944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Невыполнение требований ЗАКАЗЧИКА или представителя КОМПАНИИ</w:t>
            </w:r>
          </w:p>
        </w:tc>
        <w:tc>
          <w:tcPr>
            <w:tcW w:w="4961" w:type="dxa"/>
            <w:vAlign w:val="center"/>
          </w:tcPr>
          <w:p w:rsidR="008304FD" w:rsidRPr="000D7310" w:rsidRDefault="00A7738C" w:rsidP="00C07433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3</w:t>
            </w:r>
            <w:r w:rsidR="000D7310">
              <w:rPr>
                <w:sz w:val="20"/>
              </w:rPr>
              <w:t xml:space="preserve"> </w:t>
            </w:r>
            <w:r w:rsidRPr="000D7310">
              <w:rPr>
                <w:sz w:val="20"/>
              </w:rPr>
              <w:t>%</w:t>
            </w:r>
            <w:r w:rsidR="00331402" w:rsidRPr="000D7310">
              <w:rPr>
                <w:sz w:val="20"/>
              </w:rPr>
              <w:t xml:space="preserve"> от стоимости УСЛУГ </w:t>
            </w:r>
            <w:r w:rsidR="00C07433" w:rsidRPr="000D7310">
              <w:rPr>
                <w:sz w:val="20"/>
              </w:rPr>
              <w:t>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8304FD" w:rsidRPr="000D7310" w:rsidRDefault="0087109F" w:rsidP="008304FD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За каждый случай, подтверждается двухсторонним актом. В случае если в устой форме, то в течение 24 часов должно быть подтверждено письменно. Требования не должны противоречить безопасному ведению работ</w:t>
            </w:r>
          </w:p>
        </w:tc>
      </w:tr>
      <w:tr w:rsidR="001916FA" w:rsidTr="00331402">
        <w:tc>
          <w:tcPr>
            <w:tcW w:w="709" w:type="dxa"/>
            <w:vAlign w:val="center"/>
          </w:tcPr>
          <w:p w:rsidR="001916FA" w:rsidRPr="000D7310" w:rsidRDefault="007558AF" w:rsidP="00E13926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1916FA" w:rsidRPr="000D7310" w:rsidRDefault="000D7310" w:rsidP="00464944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Отклонение плотности </w:t>
            </w:r>
            <w:proofErr w:type="spellStart"/>
            <w:r w:rsidRPr="000D7310">
              <w:rPr>
                <w:sz w:val="20"/>
              </w:rPr>
              <w:t>тампонажного</w:t>
            </w:r>
            <w:proofErr w:type="spellEnd"/>
            <w:r w:rsidRPr="000D7310">
              <w:rPr>
                <w:sz w:val="20"/>
              </w:rPr>
              <w:t xml:space="preserve"> раствора и буферных жидкостей, закачиваемых в скважину, от проектной свыше 0,03 г/см</w:t>
            </w:r>
            <w:r w:rsidRPr="000D7310">
              <w:rPr>
                <w:sz w:val="20"/>
                <w:vertAlign w:val="superscript"/>
              </w:rPr>
              <w:t>3</w:t>
            </w:r>
            <w:r w:rsidRPr="000D7310">
              <w:rPr>
                <w:sz w:val="20"/>
              </w:rPr>
              <w:t xml:space="preserve"> в процессе цементирования</w:t>
            </w:r>
          </w:p>
        </w:tc>
        <w:tc>
          <w:tcPr>
            <w:tcW w:w="4961" w:type="dxa"/>
            <w:vAlign w:val="center"/>
          </w:tcPr>
          <w:p w:rsidR="001916FA" w:rsidRPr="000D7310" w:rsidRDefault="000D7310" w:rsidP="00464944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="00A7738C" w:rsidRPr="000D7310">
              <w:rPr>
                <w:sz w:val="20"/>
              </w:rPr>
              <w:t>%</w:t>
            </w:r>
            <w:r w:rsidR="00331402" w:rsidRPr="000D7310">
              <w:rPr>
                <w:sz w:val="20"/>
              </w:rPr>
              <w:t xml:space="preserve"> от </w:t>
            </w:r>
            <w:r w:rsidR="007558AF" w:rsidRPr="000D7310">
              <w:rPr>
                <w:sz w:val="20"/>
              </w:rPr>
              <w:t>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464944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 xml:space="preserve">В сумме за все или одно отклонение, за каждый </w:t>
            </w:r>
            <w:proofErr w:type="spellStart"/>
            <w:r w:rsidRPr="000D7310">
              <w:rPr>
                <w:sz w:val="20"/>
              </w:rPr>
              <w:t>цементаж</w:t>
            </w:r>
            <w:proofErr w:type="spellEnd"/>
            <w:r w:rsidRPr="000D7310">
              <w:rPr>
                <w:sz w:val="20"/>
              </w:rPr>
              <w:t>.</w:t>
            </w:r>
          </w:p>
          <w:p w:rsidR="001916FA" w:rsidRPr="000D7310" w:rsidRDefault="000D7310" w:rsidP="00464944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</w:t>
            </w:r>
            <w:r w:rsidR="001916FA" w:rsidRPr="000D7310">
              <w:rPr>
                <w:sz w:val="20"/>
              </w:rPr>
              <w:t>одтверждается актом контрольного заме</w:t>
            </w:r>
            <w:r w:rsidR="00D164CD" w:rsidRPr="000D7310">
              <w:rPr>
                <w:sz w:val="20"/>
              </w:rPr>
              <w:t>ра</w:t>
            </w:r>
            <w:r w:rsidR="00E1140E" w:rsidRPr="000D7310">
              <w:rPr>
                <w:sz w:val="20"/>
              </w:rPr>
              <w:t xml:space="preserve"> и записью со станции контроля цементирования</w:t>
            </w: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B07181" w:rsidRDefault="00B07181" w:rsidP="00E13926">
            <w:pPr>
              <w:ind w:firstLine="0"/>
              <w:jc w:val="center"/>
              <w:rPr>
                <w:sz w:val="20"/>
              </w:rPr>
            </w:pPr>
            <w:r w:rsidRPr="00B07181"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B07181" w:rsidRDefault="00BE200D" w:rsidP="00BE200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</w:t>
            </w:r>
            <w:r w:rsidR="00B07181" w:rsidRPr="008E4D84">
              <w:rPr>
                <w:sz w:val="20"/>
              </w:rPr>
              <w:t>азрушение элементов оснастки, превышение паспортных нагрузок/давлений</w:t>
            </w:r>
            <w:r w:rsidR="00B07181">
              <w:rPr>
                <w:sz w:val="20"/>
              </w:rPr>
              <w:t xml:space="preserve"> </w:t>
            </w:r>
            <w:r w:rsidR="00B07181" w:rsidRPr="008E4D84">
              <w:rPr>
                <w:sz w:val="20"/>
              </w:rPr>
              <w:t>срабатывания узлов ОБОРУДОВАНИЯ</w:t>
            </w:r>
          </w:p>
        </w:tc>
        <w:tc>
          <w:tcPr>
            <w:tcW w:w="4961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20 % от общей стоимости УСЛУГ </w:t>
            </w:r>
            <w:r w:rsidR="00E1140E">
              <w:rPr>
                <w:sz w:val="20"/>
              </w:rPr>
              <w:t>соответствующей обсадной колонны</w:t>
            </w:r>
            <w:r>
              <w:rPr>
                <w:sz w:val="20"/>
              </w:rPr>
              <w:t xml:space="preserve">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</w:p>
        </w:tc>
      </w:tr>
      <w:tr w:rsidR="00B07181" w:rsidTr="00331402">
        <w:tc>
          <w:tcPr>
            <w:tcW w:w="709" w:type="dxa"/>
            <w:vAlign w:val="center"/>
          </w:tcPr>
          <w:p w:rsidR="00B07181" w:rsidRPr="00B07181" w:rsidRDefault="00B07181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B07181" w:rsidRPr="008E4D84" w:rsidRDefault="00B07181" w:rsidP="00B07181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Несоответствие техни</w:t>
            </w:r>
            <w:r>
              <w:rPr>
                <w:sz w:val="20"/>
              </w:rPr>
              <w:t xml:space="preserve">ческих характеристик, </w:t>
            </w:r>
            <w:r w:rsidR="000D7310">
              <w:rPr>
                <w:sz w:val="20"/>
              </w:rPr>
              <w:t xml:space="preserve">качества </w:t>
            </w:r>
            <w:r w:rsidR="000D7310" w:rsidRPr="008E4D84">
              <w:rPr>
                <w:sz w:val="20"/>
              </w:rPr>
              <w:t>ОБОРУДОВАНИЯ ИСПОЛНИТЕЛЯ,</w:t>
            </w:r>
            <w:r w:rsidRPr="008E4D84">
              <w:rPr>
                <w:sz w:val="20"/>
              </w:rPr>
              <w:t xml:space="preserve"> согласованного ЗАКАЗЧИКОМ</w:t>
            </w:r>
          </w:p>
        </w:tc>
        <w:tc>
          <w:tcPr>
            <w:tcW w:w="4961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2 % от стоимости УСЛУГ </w:t>
            </w:r>
            <w:r w:rsidR="00E1140E">
              <w:rPr>
                <w:sz w:val="20"/>
              </w:rPr>
              <w:t>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B07181" w:rsidRDefault="00B07181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стуки ожидания завоза соответствующего ОБОРУДОВАНИЯ, подтверждается по результатам осмотра с составлением соответствующего акта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4126E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52066C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Неисполнение регламента*</w:t>
            </w:r>
            <w:bookmarkStart w:id="0" w:name="_GoBack"/>
            <w:bookmarkEnd w:id="0"/>
            <w:r w:rsidRPr="000D7310">
              <w:rPr>
                <w:sz w:val="20"/>
              </w:rPr>
              <w:t xml:space="preserve"> по хранению химических реагентов.</w:t>
            </w:r>
          </w:p>
        </w:tc>
        <w:tc>
          <w:tcPr>
            <w:tcW w:w="4961" w:type="dxa"/>
            <w:vAlign w:val="center"/>
          </w:tcPr>
          <w:p w:rsidR="000D7310" w:rsidRDefault="000D7310" w:rsidP="004126E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Pr="000D7310">
              <w:rPr>
                <w:sz w:val="20"/>
              </w:rPr>
              <w:t>% от общей стоимости УСЛУГ по всей скважине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4126EA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За каждый случай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Использование хим. реагентов для </w:t>
            </w:r>
            <w:r>
              <w:rPr>
                <w:sz w:val="20"/>
              </w:rPr>
              <w:t>буферной</w:t>
            </w:r>
            <w:r w:rsidRPr="000D7310">
              <w:rPr>
                <w:sz w:val="20"/>
              </w:rPr>
              <w:t xml:space="preserve"> жидкости или </w:t>
            </w:r>
            <w:proofErr w:type="spellStart"/>
            <w:r w:rsidRPr="000D7310">
              <w:rPr>
                <w:sz w:val="20"/>
              </w:rPr>
              <w:t>тампонажного</w:t>
            </w:r>
            <w:proofErr w:type="spellEnd"/>
            <w:r w:rsidRPr="000D7310">
              <w:rPr>
                <w:sz w:val="20"/>
              </w:rPr>
              <w:t xml:space="preserve"> раствора без сертификатов соответствия качества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Pr="000D7310">
              <w:rPr>
                <w:sz w:val="20"/>
              </w:rPr>
              <w:t>% от общей стоимости УСЛУГ по всей скважине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За каждый случай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0D7310">
            <w:pPr>
              <w:ind w:firstLine="0"/>
              <w:jc w:val="left"/>
              <w:rPr>
                <w:sz w:val="20"/>
              </w:rPr>
            </w:pPr>
            <w:r w:rsidRPr="0052066C">
              <w:rPr>
                <w:sz w:val="20"/>
              </w:rPr>
              <w:t xml:space="preserve">Остановки в процессе цементирования с момента начала закачки буферной жидкости до окончания </w:t>
            </w:r>
            <w:proofErr w:type="spellStart"/>
            <w:r w:rsidRPr="0052066C">
              <w:rPr>
                <w:sz w:val="20"/>
              </w:rPr>
              <w:t>продавки</w:t>
            </w:r>
            <w:proofErr w:type="spellEnd"/>
            <w:r w:rsidRPr="0052066C">
              <w:rPr>
                <w:sz w:val="20"/>
              </w:rPr>
              <w:t xml:space="preserve"> или </w:t>
            </w:r>
            <w:proofErr w:type="spellStart"/>
            <w:r w:rsidRPr="0052066C">
              <w:rPr>
                <w:sz w:val="20"/>
              </w:rPr>
              <w:t>вымыва</w:t>
            </w:r>
            <w:proofErr w:type="spellEnd"/>
            <w:r w:rsidRPr="0052066C">
              <w:rPr>
                <w:sz w:val="20"/>
              </w:rPr>
              <w:t xml:space="preserve"> излишков цементного раствора по вине </w:t>
            </w:r>
            <w:r>
              <w:rPr>
                <w:sz w:val="20"/>
              </w:rPr>
              <w:t>ИСПОЛНИТЕЛЯ</w:t>
            </w:r>
            <w:r w:rsidRPr="0052066C">
              <w:rPr>
                <w:sz w:val="20"/>
              </w:rPr>
              <w:t xml:space="preserve"> (кроме промывки рабочей линии перед пуском </w:t>
            </w:r>
            <w:proofErr w:type="spellStart"/>
            <w:r w:rsidRPr="0052066C">
              <w:rPr>
                <w:sz w:val="20"/>
              </w:rPr>
              <w:t>продавочной</w:t>
            </w:r>
            <w:proofErr w:type="spellEnd"/>
            <w:r w:rsidRPr="0052066C">
              <w:rPr>
                <w:sz w:val="20"/>
              </w:rPr>
              <w:t xml:space="preserve"> пробки)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 xml:space="preserve">В сумме за все или одну остановку, за каждый </w:t>
            </w:r>
            <w:proofErr w:type="spellStart"/>
            <w:r w:rsidRPr="000D7310">
              <w:rPr>
                <w:sz w:val="20"/>
              </w:rPr>
              <w:t>цементаж</w:t>
            </w:r>
            <w:proofErr w:type="spellEnd"/>
            <w:r>
              <w:rPr>
                <w:sz w:val="20"/>
              </w:rPr>
              <w:t>.</w:t>
            </w:r>
          </w:p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двусторонним актом и записью параметров станции контроля цементирования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0D7310">
            <w:pPr>
              <w:ind w:firstLine="0"/>
              <w:jc w:val="left"/>
              <w:rPr>
                <w:sz w:val="20"/>
              </w:rPr>
            </w:pPr>
            <w:r w:rsidRPr="0052066C">
              <w:rPr>
                <w:sz w:val="20"/>
              </w:rPr>
              <w:t>Производство работ по цементированию обсадной колонны и установке цементных мостов без регистрации показателей процесса цементирования приборами контроля, при отсутствии хотя бы одного из параметров (мгновенный расход, суммарный расход, давление, плотность) или при неверных показаниях станции контроля цементирования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двусторонним актом и записью параметров станции контроля цементирования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0D7310">
            <w:pPr>
              <w:ind w:firstLine="0"/>
              <w:jc w:val="left"/>
              <w:rPr>
                <w:sz w:val="20"/>
              </w:rPr>
            </w:pPr>
            <w:r w:rsidRPr="0052066C">
              <w:rPr>
                <w:sz w:val="20"/>
              </w:rPr>
              <w:t xml:space="preserve">Цементирование обсадной колонны без разделительной </w:t>
            </w:r>
            <w:r w:rsidRPr="0052066C">
              <w:rPr>
                <w:sz w:val="20"/>
              </w:rPr>
              <w:lastRenderedPageBreak/>
              <w:t>пробки (кроме случаев, согласованных с ЗАКАЗЧИКОМ)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4 % от стоимости УСЛУГ соответствующей обсадной </w:t>
            </w:r>
            <w:r>
              <w:rPr>
                <w:sz w:val="20"/>
              </w:rPr>
              <w:lastRenderedPageBreak/>
              <w:t>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Подтверждается двусторонним актом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0D7310">
            <w:pPr>
              <w:ind w:firstLine="0"/>
              <w:jc w:val="left"/>
              <w:rPr>
                <w:sz w:val="20"/>
              </w:rPr>
            </w:pPr>
            <w:r w:rsidRPr="0052066C">
              <w:rPr>
                <w:sz w:val="20"/>
              </w:rPr>
              <w:t xml:space="preserve">Отклонение объемов закачиваемых жидкостей от программных (буферная, цементные растворы); отклонение от скоростей </w:t>
            </w:r>
            <w:proofErr w:type="spellStart"/>
            <w:r w:rsidRPr="0052066C">
              <w:rPr>
                <w:sz w:val="20"/>
              </w:rPr>
              <w:t>затворения</w:t>
            </w:r>
            <w:proofErr w:type="spellEnd"/>
            <w:r w:rsidRPr="0052066C">
              <w:rPr>
                <w:sz w:val="20"/>
              </w:rPr>
              <w:t xml:space="preserve">, закачки и </w:t>
            </w:r>
            <w:proofErr w:type="spellStart"/>
            <w:r w:rsidRPr="0052066C">
              <w:rPr>
                <w:sz w:val="20"/>
              </w:rPr>
              <w:t>продавки</w:t>
            </w:r>
            <w:proofErr w:type="spellEnd"/>
            <w:r w:rsidRPr="0052066C">
              <w:rPr>
                <w:sz w:val="20"/>
              </w:rPr>
              <w:t xml:space="preserve"> цементного раствора от программных значений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двусторонним актом и записью параметров станции контроля цементирования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0D7310" w:rsidRPr="0052066C" w:rsidRDefault="000D7310" w:rsidP="000D7310">
            <w:pPr>
              <w:ind w:firstLine="0"/>
              <w:jc w:val="left"/>
              <w:rPr>
                <w:sz w:val="20"/>
              </w:rPr>
            </w:pPr>
            <w:r w:rsidRPr="00F16942">
              <w:rPr>
                <w:sz w:val="20"/>
              </w:rPr>
              <w:t>Негерметичность обратного клапана после цементирования (в случае предоставления оборудования ИСПОЛНИТЕЛЕМ)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двусторонним актом и наличием сверхнормативного цементного стакана</w:t>
            </w:r>
          </w:p>
        </w:tc>
      </w:tr>
      <w:tr w:rsidR="000D7310" w:rsidTr="00F16942">
        <w:tc>
          <w:tcPr>
            <w:tcW w:w="709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0D7310" w:rsidRPr="00F16942" w:rsidRDefault="000D7310" w:rsidP="000D7310">
            <w:pPr>
              <w:ind w:firstLine="0"/>
              <w:jc w:val="left"/>
              <w:rPr>
                <w:sz w:val="20"/>
              </w:rPr>
            </w:pPr>
            <w:r w:rsidRPr="00F16942">
              <w:rPr>
                <w:sz w:val="20"/>
              </w:rPr>
              <w:t>Неполучение давления «СТОП»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</w:pPr>
            <w:r w:rsidRPr="00C71D92">
              <w:rPr>
                <w:sz w:val="20"/>
              </w:rPr>
              <w:t>Подтверждается двусторонним актом</w:t>
            </w:r>
          </w:p>
        </w:tc>
      </w:tr>
      <w:tr w:rsidR="000D7310" w:rsidTr="00F1694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0D7310" w:rsidRPr="00F16942" w:rsidRDefault="000D7310" w:rsidP="000D7310">
            <w:pPr>
              <w:ind w:firstLine="0"/>
              <w:jc w:val="left"/>
              <w:rPr>
                <w:sz w:val="20"/>
              </w:rPr>
            </w:pPr>
            <w:r w:rsidRPr="00F16942">
              <w:rPr>
                <w:sz w:val="20"/>
              </w:rPr>
              <w:t>Неполучение давления «СТОП» с оголением башмака обсадной колонны, негерметичность цементного стакана</w:t>
            </w:r>
          </w:p>
        </w:tc>
        <w:tc>
          <w:tcPr>
            <w:tcW w:w="4961" w:type="dxa"/>
            <w:vAlign w:val="center"/>
          </w:tcPr>
          <w:p w:rsid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Default="000D7310" w:rsidP="000D7310">
            <w:pPr>
              <w:ind w:firstLine="0"/>
              <w:jc w:val="center"/>
            </w:pPr>
            <w:r w:rsidRPr="00C71D92">
              <w:rPr>
                <w:sz w:val="20"/>
              </w:rPr>
              <w:t>Подтверждается двусторонним актом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Плохое или частичное отсутствие контакта цемента с колонной в зоне продуктивного пласта при отсутствии </w:t>
            </w:r>
            <w:proofErr w:type="spellStart"/>
            <w:r w:rsidRPr="000D7310">
              <w:rPr>
                <w:sz w:val="20"/>
              </w:rPr>
              <w:t>заколонных</w:t>
            </w:r>
            <w:proofErr w:type="spellEnd"/>
            <w:r w:rsidRPr="000D7310">
              <w:rPr>
                <w:sz w:val="20"/>
              </w:rPr>
              <w:t xml:space="preserve"> перетоков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 или двусторонним актом.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Коэффициент качества цементирования по стволу скважины за эксплуатационной колонной и хвостовиком (при наличии) ниже 0,63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</w:t>
            </w:r>
            <w:r w:rsidRPr="000D7310">
              <w:rPr>
                <w:sz w:val="20"/>
              </w:rPr>
              <w:t>5</w:t>
            </w:r>
            <w:r w:rsidRPr="000D7310">
              <w:rPr>
                <w:sz w:val="20"/>
              </w:rPr>
              <w:t xml:space="preserve">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 или двусторонним актом.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Коэффициент качества цементирования интервала продуктивного горизонта (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0D7310">
                <w:rPr>
                  <w:sz w:val="20"/>
                </w:rPr>
                <w:t>50 метров</w:t>
              </w:r>
            </w:smartTag>
            <w:r w:rsidRPr="000D7310">
              <w:rPr>
                <w:sz w:val="20"/>
              </w:rPr>
              <w:t xml:space="preserve"> выше и ниже горизонта) скважины ниже 0,8                                                                                                                     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 или двусторонним актом.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Tr="00645EFF">
        <w:tc>
          <w:tcPr>
            <w:tcW w:w="15244" w:type="dxa"/>
            <w:gridSpan w:val="4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СЦЕПЛЕНИЕ ЦЕМЕНТНОГО КАМНЯ ПО МАТЕРИАЛАМ ГИС (эксплуатационная колонна, хвостовик (при наличии))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0D7310">
              <w:rPr>
                <w:sz w:val="20"/>
              </w:rPr>
              <w:t xml:space="preserve">Наличие интервалов с "частичным" сцеплением цементного камня с колонной в интервале заполнения </w:t>
            </w:r>
            <w:proofErr w:type="spellStart"/>
            <w:r w:rsidRPr="000D7310">
              <w:rPr>
                <w:sz w:val="20"/>
              </w:rPr>
              <w:t>заколонного</w:t>
            </w:r>
            <w:proofErr w:type="spellEnd"/>
            <w:r w:rsidRPr="000D7310">
              <w:rPr>
                <w:sz w:val="20"/>
              </w:rPr>
              <w:t xml:space="preserve"> пространства цементным раствором нормальной плотности: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0D731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  <w:r w:rsidRPr="000D7310">
              <w:rPr>
                <w:sz w:val="20"/>
                <w:lang w:val="en-US"/>
              </w:rPr>
              <w:t>.1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0-25%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0D731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  <w:r w:rsidRPr="000D7310">
              <w:rPr>
                <w:sz w:val="20"/>
                <w:lang w:val="en-US"/>
              </w:rPr>
              <w:t>.2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25-50%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  <w:r w:rsidRPr="000D7310">
              <w:rPr>
                <w:sz w:val="20"/>
                <w:lang w:val="en-US"/>
              </w:rPr>
              <w:t>.3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50-75%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7 %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  <w:r w:rsidRPr="000D7310">
              <w:rPr>
                <w:sz w:val="20"/>
                <w:lang w:val="en-US"/>
              </w:rPr>
              <w:t>.4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более 75%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10 %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Наличие интервалов с "отсутствием" сцепления цементного камня с колонной в интервале заполнения </w:t>
            </w:r>
            <w:proofErr w:type="spellStart"/>
            <w:r w:rsidRPr="000D7310">
              <w:rPr>
                <w:sz w:val="20"/>
              </w:rPr>
              <w:t>заколонного</w:t>
            </w:r>
            <w:proofErr w:type="spellEnd"/>
            <w:r w:rsidRPr="000D7310">
              <w:rPr>
                <w:sz w:val="20"/>
              </w:rPr>
              <w:t xml:space="preserve"> пространства цементным раствором нормальной плотности: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8</w:t>
            </w:r>
            <w:r w:rsidRPr="000D7310">
              <w:rPr>
                <w:sz w:val="20"/>
                <w:lang w:val="en-US"/>
              </w:rPr>
              <w:t>.1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1-5%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10 %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8</w:t>
            </w:r>
            <w:r w:rsidRPr="000D7310">
              <w:rPr>
                <w:sz w:val="20"/>
                <w:lang w:val="en-US"/>
              </w:rPr>
              <w:t>.2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более 5%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20 %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9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Отсутствие сцепления цемента с э/колонной в интервале продуктивных пластов или частичное сцепление цементного камня с колонной или с породой, повлекшие за </w:t>
            </w:r>
            <w:r w:rsidRPr="000D7310">
              <w:rPr>
                <w:sz w:val="20"/>
              </w:rPr>
              <w:lastRenderedPageBreak/>
              <w:t>собой сокращение планируемых интервалов перфорации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lastRenderedPageBreak/>
              <w:t>20 %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Наличие интервалов с частичным сцеплением цементного камня с э/колонной в интервале заполнения </w:t>
            </w:r>
            <w:proofErr w:type="spellStart"/>
            <w:r w:rsidRPr="000D7310">
              <w:rPr>
                <w:sz w:val="20"/>
              </w:rPr>
              <w:t>заколонного</w:t>
            </w:r>
            <w:proofErr w:type="spellEnd"/>
            <w:r w:rsidRPr="000D7310">
              <w:rPr>
                <w:sz w:val="20"/>
              </w:rPr>
              <w:t xml:space="preserve"> пространства облегченным цементным раствором более 50 %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</w:t>
            </w:r>
          </w:p>
        </w:tc>
      </w:tr>
      <w:tr w:rsidR="000D7310" w:rsidTr="008B2120">
        <w:tc>
          <w:tcPr>
            <w:tcW w:w="15244" w:type="dxa"/>
            <w:gridSpan w:val="4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СЦЕПЛЕНИЕ ЦЕМЕНТНОГО КАМНЯ ПО МАТЕРИАЛАМ ГИС (кондуктор, тех. колонна)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Наличие интервалов с "отсутствием" сцепления цементного камня с колонной в интервале заполнения </w:t>
            </w:r>
            <w:proofErr w:type="spellStart"/>
            <w:r w:rsidRPr="000D7310">
              <w:rPr>
                <w:sz w:val="20"/>
              </w:rPr>
              <w:t>заколонного</w:t>
            </w:r>
            <w:proofErr w:type="spellEnd"/>
            <w:r w:rsidRPr="000D7310">
              <w:rPr>
                <w:sz w:val="20"/>
              </w:rPr>
              <w:t xml:space="preserve"> пространства цементным раствором нормальной плотности: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0D731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21</w:t>
            </w:r>
            <w:r w:rsidRPr="000D7310">
              <w:rPr>
                <w:sz w:val="20"/>
                <w:lang w:val="en-US"/>
              </w:rPr>
              <w:t>.1.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0-20 % от длины интервала цементного раствора 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0D7310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21</w:t>
            </w:r>
            <w:r w:rsidRPr="000D7310">
              <w:rPr>
                <w:sz w:val="20"/>
                <w:lang w:val="en-US"/>
              </w:rPr>
              <w:t>.2.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Более 20 % от длины интервала цементного раствора </w:t>
            </w:r>
            <w:r w:rsidRPr="000D7310">
              <w:rPr>
                <w:sz w:val="20"/>
              </w:rPr>
              <w:t>нормальной плотности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 xml:space="preserve">Наличие интервалов с отсутствием сцепления цементного камня с колонной в интервале заполнения </w:t>
            </w:r>
            <w:proofErr w:type="spellStart"/>
            <w:r w:rsidRPr="000D7310">
              <w:rPr>
                <w:sz w:val="20"/>
              </w:rPr>
              <w:t>заколонного</w:t>
            </w:r>
            <w:proofErr w:type="spellEnd"/>
            <w:r w:rsidRPr="000D7310">
              <w:rPr>
                <w:sz w:val="20"/>
              </w:rPr>
              <w:t xml:space="preserve"> пространства облегченным цементным раствором более 50 %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15 % от стоимости УСЛУГ соответствующей обсадной колонны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993227">
        <w:trPr>
          <w:trHeight w:val="283"/>
        </w:trPr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Недоподъём цемента за обсадными колоннами: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87" w:type="dxa"/>
            <w:vMerge w:val="restart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 / протоколом совместного совещания (Понижающий коэффициент применяется в случае, если не было осложнений / поглощений в процессе бурения, спуска ОК и промывки скважины. Должны быть выполнены рекомендации по центрации колонны и эффективному замещению бурового раствора).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3</w:t>
            </w:r>
            <w:r w:rsidRPr="000D7310">
              <w:rPr>
                <w:sz w:val="20"/>
              </w:rPr>
              <w:t>.1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За кондуктором ниже 20 м от устья скважины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5 % от стоимости УСЛУГ по креплению кондуктора</w:t>
            </w:r>
          </w:p>
        </w:tc>
        <w:tc>
          <w:tcPr>
            <w:tcW w:w="4187" w:type="dxa"/>
            <w:vMerge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3</w:t>
            </w:r>
            <w:r w:rsidRPr="000D7310">
              <w:rPr>
                <w:sz w:val="20"/>
              </w:rPr>
              <w:t>.2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За эксплуатационной или другой обсадной колонной от башмака предыдущей обсадной колонны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b/>
                <w:sz w:val="20"/>
              </w:rPr>
            </w:pPr>
            <w:r w:rsidRPr="000D7310">
              <w:rPr>
                <w:sz w:val="20"/>
              </w:rPr>
              <w:t xml:space="preserve">2 % от стоимости УСЛУГ </w:t>
            </w:r>
            <w:r w:rsidRPr="000D7310">
              <w:rPr>
                <w:sz w:val="20"/>
              </w:rPr>
              <w:t>соответствующей обсадной колонны</w:t>
            </w:r>
            <w:r w:rsidRPr="000D7310">
              <w:rPr>
                <w:sz w:val="20"/>
              </w:rPr>
              <w:t xml:space="preserve"> за каждые 10 метров отсутствия цемента</w:t>
            </w:r>
          </w:p>
        </w:tc>
        <w:tc>
          <w:tcPr>
            <w:tcW w:w="4187" w:type="dxa"/>
            <w:vMerge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Заколонная циркуляция или межколонные и заколонные проявления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0D7310">
              <w:rPr>
                <w:sz w:val="20"/>
              </w:rPr>
              <w:t>% от общей стоимости УСЛУГ по всей скважине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двусторонним актом опрессовки межколонного пространства</w:t>
            </w:r>
            <w:r w:rsidRPr="000D7310">
              <w:rPr>
                <w:sz w:val="20"/>
              </w:rPr>
              <w:t>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Негерметичность межколонных пространств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0D7310">
              <w:rPr>
                <w:sz w:val="20"/>
              </w:rPr>
              <w:t>% от общей стоимости УСЛУГ по всей скважине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двусторонним актом опрессовки межколонного пространства.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Негерметичность любой обсадной колонны 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0D7310">
              <w:rPr>
                <w:sz w:val="20"/>
              </w:rPr>
              <w:t>% от общей стоимости УСЛУГ по всей скважине</w:t>
            </w:r>
          </w:p>
        </w:tc>
        <w:tc>
          <w:tcPr>
            <w:tcW w:w="4187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За каждую негерметичность, всех обсадных колонн.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Подтверждается геофизическим материалом, актами опрессовки или двусторонним актом.</w:t>
            </w:r>
          </w:p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Устранение брака за счет ИСПОЛНИТЕЛЯ</w:t>
            </w:r>
          </w:p>
        </w:tc>
      </w:tr>
      <w:tr w:rsidR="000D7310" w:rsidRPr="00A154E5" w:rsidTr="00331402">
        <w:tc>
          <w:tcPr>
            <w:tcW w:w="709" w:type="dxa"/>
            <w:vAlign w:val="center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  <w:tc>
          <w:tcPr>
            <w:tcW w:w="5387" w:type="dxa"/>
          </w:tcPr>
          <w:p w:rsidR="000D7310" w:rsidRPr="000D7310" w:rsidRDefault="000D7310" w:rsidP="000D7310">
            <w:pPr>
              <w:ind w:firstLine="0"/>
              <w:jc w:val="left"/>
              <w:rPr>
                <w:sz w:val="20"/>
              </w:rPr>
            </w:pPr>
            <w:r w:rsidRPr="000D7310">
              <w:rPr>
                <w:sz w:val="20"/>
              </w:rPr>
              <w:t>Несвоевременная передача ЗАКАЗЧИКУ документации в нарушение условий ДОГОВОРА.</w:t>
            </w:r>
          </w:p>
        </w:tc>
        <w:tc>
          <w:tcPr>
            <w:tcW w:w="4961" w:type="dxa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0,5</w:t>
            </w:r>
            <w:r>
              <w:rPr>
                <w:sz w:val="20"/>
              </w:rPr>
              <w:t xml:space="preserve"> </w:t>
            </w:r>
            <w:r w:rsidRPr="000D7310">
              <w:rPr>
                <w:sz w:val="20"/>
              </w:rPr>
              <w:t>% от стоимости УСЛУГ соответствующей обсадной колонны</w:t>
            </w:r>
          </w:p>
        </w:tc>
        <w:tc>
          <w:tcPr>
            <w:tcW w:w="4187" w:type="dxa"/>
          </w:tcPr>
          <w:p w:rsidR="000D7310" w:rsidRPr="000D7310" w:rsidRDefault="000D7310" w:rsidP="000D7310">
            <w:pPr>
              <w:ind w:firstLine="0"/>
              <w:jc w:val="center"/>
              <w:rPr>
                <w:sz w:val="20"/>
              </w:rPr>
            </w:pPr>
            <w:r w:rsidRPr="000D7310">
              <w:rPr>
                <w:sz w:val="20"/>
              </w:rPr>
              <w:t>За каждые сутки несвоевременной передачи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87109F" w:rsidRPr="007438F5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87109F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lastRenderedPageBreak/>
        <w:t>В= С х (К</w:t>
      </w:r>
      <w:r>
        <w:rPr>
          <w:szCs w:val="24"/>
          <w:vertAlign w:val="subscript"/>
        </w:rPr>
        <w:t>с</w:t>
      </w:r>
      <w:r>
        <w:rPr>
          <w:szCs w:val="24"/>
        </w:rPr>
        <w:t>),</w:t>
      </w:r>
    </w:p>
    <w:p w:rsidR="0087109F" w:rsidRPr="007438F5" w:rsidRDefault="0087109F" w:rsidP="0087109F">
      <w:pPr>
        <w:ind w:firstLine="567"/>
        <w:rPr>
          <w:szCs w:val="24"/>
        </w:rPr>
      </w:pPr>
      <w:r>
        <w:rPr>
          <w:szCs w:val="24"/>
        </w:rPr>
        <w:t>где, В - сумма к оплате;</w:t>
      </w:r>
    </w:p>
    <w:p w:rsidR="0087109F" w:rsidRPr="007438F5" w:rsidRDefault="0087109F" w:rsidP="0087109F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87109F" w:rsidRPr="007438F5" w:rsidRDefault="0087109F" w:rsidP="0087109F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>
        <w:rPr>
          <w:szCs w:val="24"/>
          <w:vertAlign w:val="subscript"/>
        </w:rPr>
        <w:t>с</w:t>
      </w:r>
      <w:r>
        <w:rPr>
          <w:szCs w:val="24"/>
        </w:rPr>
        <w:t xml:space="preserve"> – понижающий коэффициент</w:t>
      </w:r>
      <w:r w:rsidRPr="007438F5">
        <w:rPr>
          <w:szCs w:val="24"/>
        </w:rPr>
        <w:t>;</w:t>
      </w:r>
    </w:p>
    <w:p w:rsidR="0087109F" w:rsidRPr="007438F5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87109F" w:rsidRPr="007438F5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 xml:space="preserve">При отклонении по нескольким позициям </w:t>
      </w:r>
      <w:r w:rsidR="00E70031">
        <w:rPr>
          <w:szCs w:val="24"/>
        </w:rPr>
        <w:t xml:space="preserve">понижающий коэффициент применяется </w:t>
      </w:r>
      <w:r>
        <w:rPr>
          <w:szCs w:val="24"/>
        </w:rPr>
        <w:t>за каждый случай.</w:t>
      </w:r>
    </w:p>
    <w:p w:rsidR="0087109F" w:rsidRDefault="0087109F" w:rsidP="0087109F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87109F" w:rsidRDefault="0087109F" w:rsidP="0087109F">
      <w:pPr>
        <w:ind w:firstLine="567"/>
        <w:rPr>
          <w:szCs w:val="24"/>
        </w:rPr>
      </w:pPr>
      <w:r>
        <w:rPr>
          <w:szCs w:val="24"/>
        </w:rPr>
        <w:t xml:space="preserve">Все отклонения и нарушения оформляются двухсторонним первичным актом и подписываются представителем ЗАКАЗЧИКА (Буровым мастером/Помощником бурового мастера) и ИСПОЛНИТЕЛЯ. Отказ от подписания не допускается, не </w:t>
      </w:r>
      <w:proofErr w:type="gramStart"/>
      <w:r>
        <w:rPr>
          <w:szCs w:val="24"/>
        </w:rPr>
        <w:t>согласие с положениями</w:t>
      </w:r>
      <w:proofErr w:type="gramEnd"/>
      <w:r>
        <w:rPr>
          <w:szCs w:val="24"/>
        </w:rPr>
        <w:t xml:space="preserve"> указанными в акте оформляются приложением «об особом мнении» и прикладываются к акту.</w:t>
      </w:r>
    </w:p>
    <w:p w:rsidR="000D7310" w:rsidRPr="004410A0" w:rsidRDefault="000D7310" w:rsidP="000D7310">
      <w:pPr>
        <w:pStyle w:val="a7"/>
        <w:spacing w:after="0"/>
        <w:ind w:left="360"/>
        <w:jc w:val="both"/>
      </w:pPr>
      <w:r w:rsidRPr="004410A0">
        <w:rPr>
          <w:b/>
          <w:bCs/>
          <w:sz w:val="32"/>
          <w:szCs w:val="32"/>
        </w:rPr>
        <w:t>*</w:t>
      </w:r>
      <w:r w:rsidRPr="004410A0">
        <w:t xml:space="preserve"> - по регламентам, согласованным Подрядчиком и Заказчиком.</w:t>
      </w:r>
    </w:p>
    <w:p w:rsidR="000D7310" w:rsidRDefault="000D7310" w:rsidP="0087109F">
      <w:pPr>
        <w:ind w:firstLine="567"/>
        <w:rPr>
          <w:szCs w:val="24"/>
        </w:rPr>
      </w:pPr>
    </w:p>
    <w:p w:rsidR="00F5753E" w:rsidRDefault="00F5753E">
      <w:pPr>
        <w:ind w:firstLine="0"/>
        <w:jc w:val="left"/>
        <w:rPr>
          <w:szCs w:val="24"/>
        </w:rPr>
      </w:pPr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3213B5" w:rsidP="00A96A42">
            <w:pPr>
              <w:rPr>
                <w:szCs w:val="24"/>
              </w:rPr>
            </w:pPr>
            <w:r>
              <w:rPr>
                <w:szCs w:val="24"/>
              </w:rPr>
              <w:t>ООО «_________»</w:t>
            </w:r>
          </w:p>
          <w:p w:rsidR="003213B5" w:rsidRDefault="003213B5" w:rsidP="00A96A42">
            <w:pPr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</w:t>
            </w:r>
            <w:r w:rsidR="003213B5">
              <w:rPr>
                <w:szCs w:val="24"/>
              </w:rPr>
              <w:t>___</w:t>
            </w:r>
            <w:r>
              <w:rPr>
                <w:szCs w:val="24"/>
              </w:rPr>
              <w:t xml:space="preserve"> / </w:t>
            </w:r>
            <w:r w:rsidR="003213B5">
              <w:rPr>
                <w:szCs w:val="24"/>
              </w:rPr>
              <w:t>ФИО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3213B5" w:rsidP="00A96A42">
            <w:pPr>
              <w:rPr>
                <w:szCs w:val="24"/>
              </w:rPr>
            </w:pPr>
            <w:r>
              <w:rPr>
                <w:szCs w:val="24"/>
              </w:rPr>
              <w:t>ООО «БНГРЭ»</w:t>
            </w:r>
          </w:p>
          <w:p w:rsidR="003213B5" w:rsidRDefault="003213B5" w:rsidP="00A96A42">
            <w:pPr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>_____________</w:t>
            </w:r>
            <w:r w:rsidR="003213B5">
              <w:rPr>
                <w:szCs w:val="24"/>
              </w:rPr>
              <w:t>___</w:t>
            </w:r>
            <w:r>
              <w:rPr>
                <w:szCs w:val="24"/>
              </w:rPr>
              <w:t xml:space="preserve"> / </w:t>
            </w:r>
            <w:r w:rsidR="003213B5">
              <w:rPr>
                <w:szCs w:val="24"/>
              </w:rPr>
              <w:t>Н.Ф. Ганиев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2968A5">
      <w:pgSz w:w="16838" w:h="11906" w:orient="landscape"/>
      <w:pgMar w:top="851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761"/>
    <w:rsid w:val="00011A29"/>
    <w:rsid w:val="00021334"/>
    <w:rsid w:val="00026F46"/>
    <w:rsid w:val="000441DF"/>
    <w:rsid w:val="00050B94"/>
    <w:rsid w:val="000602CB"/>
    <w:rsid w:val="000C3839"/>
    <w:rsid w:val="000C5A79"/>
    <w:rsid w:val="000D7310"/>
    <w:rsid w:val="000F6CA2"/>
    <w:rsid w:val="0010713B"/>
    <w:rsid w:val="0011429C"/>
    <w:rsid w:val="00120630"/>
    <w:rsid w:val="001360F0"/>
    <w:rsid w:val="00142A4C"/>
    <w:rsid w:val="001650C3"/>
    <w:rsid w:val="00167136"/>
    <w:rsid w:val="001813C7"/>
    <w:rsid w:val="001916FA"/>
    <w:rsid w:val="001A1A22"/>
    <w:rsid w:val="001C108E"/>
    <w:rsid w:val="001C37C2"/>
    <w:rsid w:val="001D06B8"/>
    <w:rsid w:val="001D2504"/>
    <w:rsid w:val="001D5446"/>
    <w:rsid w:val="001E105D"/>
    <w:rsid w:val="001E5492"/>
    <w:rsid w:val="001F2F64"/>
    <w:rsid w:val="00204A34"/>
    <w:rsid w:val="00220250"/>
    <w:rsid w:val="00220459"/>
    <w:rsid w:val="0022252D"/>
    <w:rsid w:val="00222CB0"/>
    <w:rsid w:val="002338F4"/>
    <w:rsid w:val="0024624D"/>
    <w:rsid w:val="00255774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213B5"/>
    <w:rsid w:val="00327E64"/>
    <w:rsid w:val="00331402"/>
    <w:rsid w:val="003421C5"/>
    <w:rsid w:val="00392ED7"/>
    <w:rsid w:val="003A02E5"/>
    <w:rsid w:val="003A3F74"/>
    <w:rsid w:val="003F39F8"/>
    <w:rsid w:val="004011FB"/>
    <w:rsid w:val="004126EA"/>
    <w:rsid w:val="004158DF"/>
    <w:rsid w:val="004267C3"/>
    <w:rsid w:val="00462777"/>
    <w:rsid w:val="00464944"/>
    <w:rsid w:val="004A7523"/>
    <w:rsid w:val="004E3CBA"/>
    <w:rsid w:val="00510701"/>
    <w:rsid w:val="0052066C"/>
    <w:rsid w:val="0052629B"/>
    <w:rsid w:val="00541680"/>
    <w:rsid w:val="00541EC1"/>
    <w:rsid w:val="00561179"/>
    <w:rsid w:val="00580FE8"/>
    <w:rsid w:val="005A3941"/>
    <w:rsid w:val="005A6514"/>
    <w:rsid w:val="005E32E0"/>
    <w:rsid w:val="005F321C"/>
    <w:rsid w:val="005F7333"/>
    <w:rsid w:val="006149F7"/>
    <w:rsid w:val="00614E46"/>
    <w:rsid w:val="006249BC"/>
    <w:rsid w:val="006C4C47"/>
    <w:rsid w:val="006C6565"/>
    <w:rsid w:val="006D370C"/>
    <w:rsid w:val="007004FE"/>
    <w:rsid w:val="00706928"/>
    <w:rsid w:val="007558AF"/>
    <w:rsid w:val="007568D0"/>
    <w:rsid w:val="00760E30"/>
    <w:rsid w:val="007A318F"/>
    <w:rsid w:val="007D4A80"/>
    <w:rsid w:val="007E5DFB"/>
    <w:rsid w:val="008304FD"/>
    <w:rsid w:val="00830A56"/>
    <w:rsid w:val="00830C1D"/>
    <w:rsid w:val="00837A1C"/>
    <w:rsid w:val="008403CC"/>
    <w:rsid w:val="0087109F"/>
    <w:rsid w:val="00871A9F"/>
    <w:rsid w:val="00883C9B"/>
    <w:rsid w:val="00897F76"/>
    <w:rsid w:val="008A5F28"/>
    <w:rsid w:val="008B5D2B"/>
    <w:rsid w:val="008B681A"/>
    <w:rsid w:val="008B750A"/>
    <w:rsid w:val="008C2F54"/>
    <w:rsid w:val="0091571D"/>
    <w:rsid w:val="00927A42"/>
    <w:rsid w:val="009466E8"/>
    <w:rsid w:val="00956EDD"/>
    <w:rsid w:val="00974726"/>
    <w:rsid w:val="00993227"/>
    <w:rsid w:val="009B636A"/>
    <w:rsid w:val="009C125E"/>
    <w:rsid w:val="009C79CC"/>
    <w:rsid w:val="00A154E5"/>
    <w:rsid w:val="00A2198C"/>
    <w:rsid w:val="00A231B9"/>
    <w:rsid w:val="00A675DE"/>
    <w:rsid w:val="00A7738C"/>
    <w:rsid w:val="00A85A3D"/>
    <w:rsid w:val="00A96A42"/>
    <w:rsid w:val="00AA653B"/>
    <w:rsid w:val="00B035C1"/>
    <w:rsid w:val="00B07181"/>
    <w:rsid w:val="00B14E8B"/>
    <w:rsid w:val="00B3624C"/>
    <w:rsid w:val="00B36693"/>
    <w:rsid w:val="00B62138"/>
    <w:rsid w:val="00B74AB1"/>
    <w:rsid w:val="00BD3596"/>
    <w:rsid w:val="00BD53F4"/>
    <w:rsid w:val="00BE200D"/>
    <w:rsid w:val="00BE3791"/>
    <w:rsid w:val="00C07433"/>
    <w:rsid w:val="00C45FA5"/>
    <w:rsid w:val="00C53FDD"/>
    <w:rsid w:val="00C755CB"/>
    <w:rsid w:val="00CB7E0C"/>
    <w:rsid w:val="00CD7D4E"/>
    <w:rsid w:val="00CE1B5A"/>
    <w:rsid w:val="00CE56D1"/>
    <w:rsid w:val="00CF0DD5"/>
    <w:rsid w:val="00D0659B"/>
    <w:rsid w:val="00D164CD"/>
    <w:rsid w:val="00DE1427"/>
    <w:rsid w:val="00DE24AB"/>
    <w:rsid w:val="00E01302"/>
    <w:rsid w:val="00E1140E"/>
    <w:rsid w:val="00E13926"/>
    <w:rsid w:val="00E31DAB"/>
    <w:rsid w:val="00E6164D"/>
    <w:rsid w:val="00E70031"/>
    <w:rsid w:val="00E90AD2"/>
    <w:rsid w:val="00E90D9B"/>
    <w:rsid w:val="00EA6587"/>
    <w:rsid w:val="00EB4E39"/>
    <w:rsid w:val="00EC2940"/>
    <w:rsid w:val="00EC783B"/>
    <w:rsid w:val="00EF165C"/>
    <w:rsid w:val="00EF3C2D"/>
    <w:rsid w:val="00EF3FBE"/>
    <w:rsid w:val="00EF7ED1"/>
    <w:rsid w:val="00F05E2C"/>
    <w:rsid w:val="00F12761"/>
    <w:rsid w:val="00F16942"/>
    <w:rsid w:val="00F24B7D"/>
    <w:rsid w:val="00F31670"/>
    <w:rsid w:val="00F4516A"/>
    <w:rsid w:val="00F45CEE"/>
    <w:rsid w:val="00F5753E"/>
    <w:rsid w:val="00F85D04"/>
    <w:rsid w:val="00F95235"/>
    <w:rsid w:val="00FA15A0"/>
    <w:rsid w:val="00FA5B59"/>
    <w:rsid w:val="00FE0312"/>
    <w:rsid w:val="00FF6932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D3BD2B"/>
  <w15:docId w15:val="{01807FC9-2A62-4B6C-8A94-DC1C4364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0D7310"/>
    <w:pPr>
      <w:spacing w:after="120"/>
      <w:ind w:firstLine="0"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0D73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Вербицкий Данил Дмитриевич</cp:lastModifiedBy>
  <cp:revision>101</cp:revision>
  <cp:lastPrinted>2015-12-29T02:15:00Z</cp:lastPrinted>
  <dcterms:created xsi:type="dcterms:W3CDTF">2018-12-18T13:18:00Z</dcterms:created>
  <dcterms:modified xsi:type="dcterms:W3CDTF">2024-12-03T10:34:00Z</dcterms:modified>
</cp:coreProperties>
</file>